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池州市商务局权力事项廉政风险点情况表</w:t>
      </w:r>
    </w:p>
    <w:tbl>
      <w:tblPr>
        <w:tblStyle w:val="2"/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48"/>
        <w:gridCol w:w="1258"/>
        <w:gridCol w:w="4318"/>
        <w:gridCol w:w="895"/>
        <w:gridCol w:w="5054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权力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风险点数量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表现形式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风险等级</w:t>
            </w:r>
          </w:p>
        </w:tc>
        <w:tc>
          <w:tcPr>
            <w:tcW w:w="50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防控措施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4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对外劳务合作经营资格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核准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受理风险：设立申请受理不及时，申请资料初审把关不严，不履行一次性告知手续。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2、实行政务公开制度：公开申请指南及办理流程图；严格按行政审批流程规范审批。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1.对外经济合作科负责人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2.局分管领导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1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审查风险：未对申请人提交相关证明资料进行实质性审核，检验；无故拖延办理。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1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审批风险：无故拖延办理；符合条件的不予审批或不符合条件的予以审批。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中</w:t>
            </w:r>
          </w:p>
        </w:tc>
        <w:tc>
          <w:tcPr>
            <w:tcW w:w="50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eastAsia="zh-CN"/>
              </w:rPr>
              <w:t>商务经济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发展资金项目审核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受理风险：申请受理不及时，申请资料初审把关不严，不履行一次性告知手续。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.发布申报通知，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公开申请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要求、截止时间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及办理流程；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实行一次性告知制：申请材料可以当场更正错误的、要求申请人当场提交补正材料；申请材料不齐全或者不符合法定形式的，出具一次性补正通知书；申请事项不符合申请条件的，不予受理。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.邀请派驻纪检监察组加强监督，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严格按流程规范办理。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财务审计科、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对外贸易科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、市场体系建设科、电子商务和信息化科、市场运行科、外资科、外经科、市口岸办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负责人；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2.局分管领导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审核风险：无故拖延办理；符合条件的不予审核或不符合条件的予以审核通过。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中 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审定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或不符合条件的予以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审定、批准转报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color w:val="auto"/>
                <w:sz w:val="24"/>
              </w:rPr>
              <w:t>自由技术进</w:t>
            </w:r>
            <w:r>
              <w:rPr>
                <w:rFonts w:hint="eastAsia" w:ascii="仿宋_GB2312" w:hAnsi="仿宋" w:eastAsia="仿宋_GB2312" w:cs="仿宋"/>
                <w:b/>
                <w:bCs w:val="0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b/>
                <w:bCs w:val="0"/>
                <w:color w:val="auto"/>
                <w:sz w:val="24"/>
                <w:lang w:val="en-US" w:eastAsia="zh-CN"/>
              </w:rPr>
              <w:t>出</w:t>
            </w:r>
            <w:r>
              <w:rPr>
                <w:rFonts w:hint="eastAsia" w:ascii="仿宋_GB2312" w:hAnsi="仿宋" w:eastAsia="仿宋_GB2312" w:cs="仿宋"/>
                <w:b/>
                <w:bCs w:val="0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b/>
                <w:bCs w:val="0"/>
                <w:color w:val="auto"/>
                <w:sz w:val="24"/>
              </w:rPr>
              <w:t>口技术合同登记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受理风险：申请受理不及时，初审把关不严。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实行政务公开制度：公开申请指南及办理流程图；严格按流程规范办理。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  <w:t>1.对外贸易科负责人；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  <w:t>2.局分管领导</w:t>
            </w: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default"/>
                <w:color w:val="auto"/>
                <w:lang w:val="en-US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决定风险：符合条件的不予备案或不符合条件的予以备案。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成品油零售经营资格年度检查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受理风险：申请受理不及时，审核把关不严。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1、实行一次性告知制：年检材料可以当场更正错误的、要求申请人当场提交补正材料；年检材料不齐全或者不符合法定形式的，出具一次性补正通知书。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2、实行政务公开制度：公开申请指南及办理流程图；严格按流程规范办理。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  <w:t>1.市场运行科负责人；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  <w:t>2.局分管领导</w:t>
            </w: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决定风险：符合条件的不予通过或不符合条件的予以通过。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单用途商业预付卡发卡企业备案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受理风险：申请受理不及时，初审把关不严。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2、实行政务公开制度：公开申请指南及办理流程图；严格按流程规范办理。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  <w:t>1.市场运行科负责人；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</w:rPr>
              <w:t>2.局分管领导</w:t>
            </w:r>
            <w:r>
              <w:rPr>
                <w:rFonts w:hint="eastAsia" w:ascii="仿宋_GB2312" w:hAnsi="仿宋" w:eastAsia="仿宋_GB2312" w:cs="仿宋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决定风险：符合条件的不予备案或不符合条件的予以备案。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石油成品油零售经营资格审批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受理风险：申请受理不及时，审批把关不严。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2、实行政务公开制度：公开申请指南及办理流程图；严格按流程规范办理。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1．市场运行科负责人；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2．市场运行调节分管领导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决定风险：符合条件的不予批准或不符合条件的予以批准。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商业特许经营备案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受理风险：申请受理不及时，初审把关不严。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权责清单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设定依据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以及办理流程图；严格按流程规范办理。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1.市场建设科负责人；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2.局分管领导。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决定风险：符合条件的不予备案或不符合条件的予以备案。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外派劳务项目合同备案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受理风险：申请受理不及时，初审把关不严。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权责清单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设定依据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以及办理流程图；严格按流程规范办理。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1.对外经济合作科负责人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2.局分管领导。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或不符合条件的予以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出口货物原产地证明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受理风险：申请受理不及时，申请资料初审把关不严，不履行一次性告知手续。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1、严格遵守《中国贸促会签发原产地证明书管理办法》要求，经办人员持证上岗。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、实行政务公开制度：公开申请指南及办理流程图；严格按流程规范办理。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池州市贸促会负责人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审查风险：未对申请人提交相关证明资料进行实质性审核，检验；无故拖延办理；  </w:t>
            </w:r>
            <w:bookmarkStart w:id="0" w:name="_GoBack"/>
            <w:bookmarkEnd w:id="0"/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中 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拍卖业务许可初审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受理风险：申请受理不及时，初审把关不严。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权责清单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设定依据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以及办理流程图；严格按流程规范办理。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1．市场体系建设科负责人；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2．局分管领导。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决定风险：符合条件的不予初审或不符合条件的初审通过予以转报。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报废机动车回收拆解企业资质认定初审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受理风险：申请受理不及时，初审把关不严。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低</w:t>
            </w:r>
          </w:p>
        </w:tc>
        <w:tc>
          <w:tcPr>
            <w:tcW w:w="505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、实行一次性告知制：申请材料可以当场更正错误的、要求申请人当场提交补正材料；申请材料不齐全或者不符合法定形式的，出具一次性补正通知书；申请事项不符合申请条件的，不予受理，并出具不予受理通知书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2、实行政务公开制度：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权责清单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设定依据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以及办理流程图；严格按流程规范办理。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3、实行限时办理制度，公开办理时限并接受公众监督。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1．市场体系建设科负责人；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2．局分管领导。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843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148" w:type="dxa"/>
            <w:vMerge w:val="continue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58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1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决定风险：符合条件的不予初审或不符合条件的初审通过予以转报。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</w:t>
            </w:r>
          </w:p>
        </w:tc>
        <w:tc>
          <w:tcPr>
            <w:tcW w:w="5054" w:type="dxa"/>
            <w:vMerge w:val="continue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mY2YWY2MzkyZTkxYmVmZjk1NjlkN2JiNDQ0NjIifQ=="/>
  </w:docVars>
  <w:rsids>
    <w:rsidRoot w:val="78D92DAC"/>
    <w:rsid w:val="015830F5"/>
    <w:rsid w:val="13CF7CF2"/>
    <w:rsid w:val="18843056"/>
    <w:rsid w:val="18953E47"/>
    <w:rsid w:val="2E99258A"/>
    <w:rsid w:val="30885F28"/>
    <w:rsid w:val="33475E24"/>
    <w:rsid w:val="34736EC9"/>
    <w:rsid w:val="3B35133D"/>
    <w:rsid w:val="3F616CD3"/>
    <w:rsid w:val="617210DD"/>
    <w:rsid w:val="65B80FB4"/>
    <w:rsid w:val="771D7574"/>
    <w:rsid w:val="78D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3071</Words>
  <Characters>3099</Characters>
  <Lines>0</Lines>
  <Paragraphs>0</Paragraphs>
  <TotalTime>13</TotalTime>
  <ScaleCrop>false</ScaleCrop>
  <LinksUpToDate>false</LinksUpToDate>
  <CharactersWithSpaces>3103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2022-09-22T09:40:00Z</dcterms:created>
  <dc:creator>方树平</dc:creator>
  <cp:lastModifiedBy>葛杨</cp:lastModifiedBy>
  <cp:lastPrinted>2022-10-14T11:13:00Z</cp:lastPrinted>
  <dcterms:modified xsi:type="dcterms:W3CDTF">2023-11-15T10:13:07Z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042562F1F8C14B93BEC33EFD8DDA2BC7_13</vt:lpwstr>
  </property>
</Properties>
</file>